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E6B" w14:textId="6D700CC8" w:rsidR="00932D66" w:rsidRDefault="005D5CED" w:rsidP="005D5CED">
      <w:pPr>
        <w:pBdr>
          <w:bottom w:val="single" w:sz="12" w:space="1" w:color="auto"/>
        </w:pBdr>
        <w:jc w:val="both"/>
        <w:rPr>
          <w:b/>
        </w:rPr>
      </w:pPr>
      <w:r w:rsidRPr="005D5CED">
        <w:rPr>
          <w:b/>
        </w:rPr>
        <w:t xml:space="preserve">Informácie poskytované spoločnosťou </w:t>
      </w:r>
      <w:r w:rsidR="00D612A6">
        <w:rPr>
          <w:b/>
        </w:rPr>
        <w:t>Finančné centrum</w:t>
      </w:r>
      <w:r w:rsidRPr="005D5CED">
        <w:rPr>
          <w:b/>
        </w:rPr>
        <w:t xml:space="preserve"> </w:t>
      </w:r>
      <w:proofErr w:type="spellStart"/>
      <w:r w:rsidRPr="005D5CED">
        <w:rPr>
          <w:b/>
        </w:rPr>
        <w:t>a.s</w:t>
      </w:r>
      <w:proofErr w:type="spellEnd"/>
      <w:r w:rsidRPr="005D5CED">
        <w:rPr>
          <w:b/>
        </w:rPr>
        <w:t xml:space="preserve">. ako </w:t>
      </w:r>
      <w:r w:rsidR="00D612A6">
        <w:rPr>
          <w:b/>
        </w:rPr>
        <w:t xml:space="preserve">samostatným </w:t>
      </w:r>
      <w:r w:rsidRPr="005D5CED">
        <w:rPr>
          <w:b/>
        </w:rPr>
        <w:t>finančným agentom svojim klientom pred uzavretím zmluvy o poskytnutí finančnej služby a/alebo pri jej zmene</w:t>
      </w:r>
    </w:p>
    <w:p w14:paraId="55D88BCF" w14:textId="28D1AEDA" w:rsidR="00CE43EB" w:rsidRPr="007C2364" w:rsidRDefault="005D5CED" w:rsidP="007C2364">
      <w:pPr>
        <w:jc w:val="both"/>
        <w:rPr>
          <w:b/>
        </w:rPr>
      </w:pPr>
      <w:r w:rsidRPr="00C377F1">
        <w:t>V súlade s ustanoven</w:t>
      </w:r>
      <w:r w:rsidR="00CE43EB" w:rsidRPr="00C377F1">
        <w:t>ím</w:t>
      </w:r>
      <w:r w:rsidRPr="00C377F1">
        <w:t xml:space="preserve"> §</w:t>
      </w:r>
      <w:r w:rsidR="00CE43EB" w:rsidRPr="00C377F1">
        <w:t xml:space="preserve"> 33 ods. 12 zákona č. 186/2009 Z. z. </w:t>
      </w:r>
      <w:r w:rsidR="00CE43EB" w:rsidRPr="00C377F1">
        <w:rPr>
          <w:rFonts w:cstheme="minorHAnsi"/>
        </w:rPr>
        <w:t xml:space="preserve">o finančnom sprostredkovaní a finančnom poradenstve a o zmene a doplnení niektorých zákonov (ďalej len „zákon“) poskytuje spoločnosť </w:t>
      </w:r>
      <w:r w:rsidR="00D612A6">
        <w:rPr>
          <w:rFonts w:cstheme="minorHAnsi"/>
        </w:rPr>
        <w:t>Finančné centrum</w:t>
      </w:r>
      <w:r w:rsidR="00CE43EB" w:rsidRPr="00C377F1">
        <w:rPr>
          <w:rFonts w:cstheme="minorHAnsi"/>
        </w:rPr>
        <w:t xml:space="preserve"> </w:t>
      </w:r>
      <w:proofErr w:type="spellStart"/>
      <w:r w:rsidR="00CE43EB" w:rsidRPr="00C377F1">
        <w:rPr>
          <w:rFonts w:cstheme="minorHAnsi"/>
        </w:rPr>
        <w:t>a.s</w:t>
      </w:r>
      <w:proofErr w:type="spellEnd"/>
      <w:r w:rsidR="00CE43EB" w:rsidRPr="00C377F1">
        <w:rPr>
          <w:rFonts w:cstheme="minorHAnsi"/>
        </w:rPr>
        <w:t>.</w:t>
      </w:r>
      <w:r w:rsidR="005F026A" w:rsidRPr="00C377F1">
        <w:rPr>
          <w:rFonts w:cstheme="minorHAnsi"/>
        </w:rPr>
        <w:t xml:space="preserve">, so sídlom Centrum 27/32, 017 01 Považská Bystrica, IČO: </w:t>
      </w:r>
      <w:r w:rsidR="00D612A6" w:rsidRPr="00D612A6">
        <w:rPr>
          <w:rFonts w:cstheme="minorHAnsi"/>
        </w:rPr>
        <w:t>36 341 592</w:t>
      </w:r>
      <w:r w:rsidR="005F026A" w:rsidRPr="00C377F1">
        <w:rPr>
          <w:rFonts w:cstheme="minorHAnsi"/>
        </w:rPr>
        <w:t xml:space="preserve">, zapísaná v obchodnom registri Okresného súdu Trenčín, Oddiel: Sa, vložka č.: </w:t>
      </w:r>
      <w:r w:rsidR="00D612A6" w:rsidRPr="00D612A6">
        <w:rPr>
          <w:rFonts w:cstheme="minorHAnsi"/>
        </w:rPr>
        <w:t xml:space="preserve">10419/R </w:t>
      </w:r>
      <w:r w:rsidR="005F026A" w:rsidRPr="00C377F1">
        <w:rPr>
          <w:rFonts w:cstheme="minorHAnsi"/>
        </w:rPr>
        <w:t>(ďalej len</w:t>
      </w:r>
      <w:r w:rsidR="005F026A" w:rsidRPr="00C377F1">
        <w:t xml:space="preserve"> „FC“)</w:t>
      </w:r>
      <w:r w:rsidR="00CE43EB" w:rsidRPr="00C377F1">
        <w:t xml:space="preserve"> ako </w:t>
      </w:r>
      <w:r w:rsidR="00D612A6">
        <w:t xml:space="preserve">samostatný </w:t>
      </w:r>
      <w:r w:rsidR="00CE43EB" w:rsidRPr="00C377F1">
        <w:t xml:space="preserve">finančný agent svojim klientom nasledovné </w:t>
      </w:r>
      <w:r w:rsidR="00CE43EB" w:rsidRPr="00C377F1">
        <w:rPr>
          <w:rFonts w:cstheme="minorHAnsi"/>
        </w:rPr>
        <w:t xml:space="preserve">Informácie uvedené v § 33 ods. </w:t>
      </w:r>
      <w:r w:rsidR="005F026A" w:rsidRPr="00C377F1">
        <w:rPr>
          <w:rFonts w:cstheme="minorHAnsi"/>
        </w:rPr>
        <w:t>2</w:t>
      </w:r>
      <w:r w:rsidR="00CE43EB" w:rsidRPr="00C377F1">
        <w:rPr>
          <w:rFonts w:cstheme="minorHAnsi"/>
        </w:rPr>
        <w:t xml:space="preserve"> až </w:t>
      </w:r>
      <w:r w:rsidR="0006470E" w:rsidRPr="00C377F1">
        <w:rPr>
          <w:rFonts w:cstheme="minorHAnsi"/>
        </w:rPr>
        <w:t>4</w:t>
      </w:r>
      <w:r w:rsidR="00CE43EB" w:rsidRPr="00C377F1">
        <w:rPr>
          <w:rFonts w:cstheme="minorHAnsi"/>
        </w:rPr>
        <w:t xml:space="preserve"> zákona: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59"/>
      </w:tblGrid>
      <w:tr w:rsidR="00CE43EB" w:rsidRPr="00C377F1" w14:paraId="4C825600" w14:textId="77777777" w:rsidTr="00BD6427">
        <w:tc>
          <w:tcPr>
            <w:tcW w:w="1526" w:type="dxa"/>
          </w:tcPr>
          <w:p w14:paraId="6F785F9C" w14:textId="77777777" w:rsidR="00CE43EB" w:rsidRPr="00C377F1" w:rsidRDefault="00CE43EB" w:rsidP="005D5CED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Ustanovenie zákona</w:t>
            </w:r>
          </w:p>
        </w:tc>
        <w:tc>
          <w:tcPr>
            <w:tcW w:w="3827" w:type="dxa"/>
          </w:tcPr>
          <w:p w14:paraId="77F8D496" w14:textId="77777777" w:rsidR="00CE43EB" w:rsidRPr="00C377F1" w:rsidRDefault="00CE43EB" w:rsidP="005D5CED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 xml:space="preserve">Rozsah informačnej povinnosti </w:t>
            </w:r>
          </w:p>
        </w:tc>
        <w:tc>
          <w:tcPr>
            <w:tcW w:w="3859" w:type="dxa"/>
          </w:tcPr>
          <w:p w14:paraId="20007482" w14:textId="77777777" w:rsidR="00CE43EB" w:rsidRPr="00C377F1" w:rsidRDefault="00CE43EB" w:rsidP="005D5CED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 xml:space="preserve">Poskytnutá informácia </w:t>
            </w:r>
          </w:p>
        </w:tc>
      </w:tr>
      <w:tr w:rsidR="00CE43EB" w:rsidRPr="00C377F1" w14:paraId="16D4629F" w14:textId="77777777" w:rsidTr="00BD6427">
        <w:tc>
          <w:tcPr>
            <w:tcW w:w="1526" w:type="dxa"/>
          </w:tcPr>
          <w:p w14:paraId="3F2A0F5F" w14:textId="77777777" w:rsidR="00CE43EB" w:rsidRPr="00C377F1" w:rsidRDefault="00CE43EB" w:rsidP="00CE43EB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§ 33 ods. 2</w:t>
            </w:r>
          </w:p>
        </w:tc>
        <w:tc>
          <w:tcPr>
            <w:tcW w:w="3827" w:type="dxa"/>
          </w:tcPr>
          <w:p w14:paraId="4B9C9364" w14:textId="21A57990" w:rsidR="00CE43EB" w:rsidRPr="00CE43EB" w:rsidRDefault="00CE43EB" w:rsidP="00CE43EB">
            <w:pPr>
              <w:rPr>
                <w:rFonts w:eastAsia="Times New Roman" w:cstheme="minorHAnsi"/>
                <w:lang w:eastAsia="sk-SK"/>
              </w:rPr>
            </w:pPr>
            <w:r w:rsidRPr="00C377F1">
              <w:rPr>
                <w:rFonts w:eastAsia="Times New Roman" w:cstheme="minorHAnsi"/>
                <w:lang w:eastAsia="sk-SK"/>
              </w:rPr>
              <w:t>p</w:t>
            </w:r>
            <w:r w:rsidRPr="00CE43EB">
              <w:rPr>
                <w:rFonts w:eastAsia="Times New Roman" w:cstheme="minorHAnsi"/>
                <w:lang w:eastAsia="sk-SK"/>
              </w:rPr>
              <w:t>ovinn</w:t>
            </w:r>
            <w:r w:rsidRPr="00C377F1">
              <w:rPr>
                <w:rFonts w:eastAsia="Times New Roman" w:cstheme="minorHAnsi"/>
                <w:lang w:eastAsia="sk-SK"/>
              </w:rPr>
              <w:t xml:space="preserve">osť FC </w:t>
            </w:r>
            <w:r w:rsidRPr="00CE43EB">
              <w:rPr>
                <w:rFonts w:eastAsia="Times New Roman" w:cstheme="minorHAnsi"/>
                <w:lang w:eastAsia="sk-SK"/>
              </w:rPr>
              <w:t xml:space="preserve">informovať klienta, že vykonáva finančné </w:t>
            </w:r>
            <w:r w:rsidRPr="00C377F1">
              <w:rPr>
                <w:rFonts w:eastAsia="Times New Roman" w:cstheme="minorHAnsi"/>
                <w:lang w:eastAsia="sk-SK"/>
              </w:rPr>
              <w:t xml:space="preserve">sprostredkovanie </w:t>
            </w:r>
            <w:r w:rsidRPr="00CE43EB">
              <w:rPr>
                <w:rFonts w:eastAsia="Times New Roman" w:cstheme="minorHAnsi"/>
                <w:lang w:eastAsia="sk-SK"/>
              </w:rPr>
              <w:t xml:space="preserve"> </w:t>
            </w:r>
          </w:p>
          <w:p w14:paraId="50CF4209" w14:textId="77777777" w:rsidR="00CE43EB" w:rsidRPr="00C377F1" w:rsidRDefault="00CE43EB" w:rsidP="005D5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59" w:type="dxa"/>
          </w:tcPr>
          <w:p w14:paraId="42AA3587" w14:textId="3255A5FD" w:rsidR="00CE43EB" w:rsidRPr="005C71D4" w:rsidRDefault="005F026A" w:rsidP="00562431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C377F1">
              <w:rPr>
                <w:rFonts w:eastAsia="Times New Roman" w:cstheme="minorHAnsi"/>
                <w:b/>
                <w:lang w:eastAsia="sk-SK"/>
              </w:rPr>
              <w:t>Spoločnosť FC</w:t>
            </w:r>
            <w:r w:rsidR="007018FD" w:rsidRPr="00C377F1">
              <w:rPr>
                <w:rFonts w:eastAsia="Times New Roman" w:cstheme="minorHAnsi"/>
                <w:b/>
                <w:lang w:eastAsia="sk-SK"/>
              </w:rPr>
              <w:t xml:space="preserve"> vykonáva finančné sprostredkovanie</w:t>
            </w:r>
            <w:r w:rsidRPr="00C377F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CE43EB">
              <w:rPr>
                <w:rFonts w:eastAsia="Times New Roman" w:cstheme="minorHAnsi"/>
                <w:b/>
                <w:lang w:eastAsia="sk-SK"/>
              </w:rPr>
              <w:t xml:space="preserve">na základe 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písomnej zmluvy s viacerými finančnými inštitúciami. Všetky zmluvy s finančnými inštitúciami majú nevýhradnú povahu. Ide o nasledovné finančné inštitúcie: </w:t>
            </w:r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Allianz - Slovenská poisťovňa,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a.s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>.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Allianz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pojišťovna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,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a.s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>.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Atradius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Crédito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y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Caución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S.A. de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Seguros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y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Reaseguros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>, pobočka poisťovne z iného členského štátu</w:t>
            </w:r>
            <w:r w:rsidR="005C71D4">
              <w:rPr>
                <w:rFonts w:eastAsia="Times New Roman" w:cstheme="minorHAnsi"/>
                <w:b/>
                <w:lang w:eastAsia="sk-SK"/>
              </w:rPr>
              <w:t>;</w:t>
            </w:r>
            <w:r w:rsidR="00ED693C" w:rsidRPr="00F67EFF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ED693C" w:rsidRPr="00ED693C">
              <w:rPr>
                <w:rFonts w:eastAsia="Times New Roman" w:cstheme="minorHAnsi"/>
                <w:b/>
                <w:lang w:eastAsia="sk-SK"/>
              </w:rPr>
              <w:t>AXA</w:t>
            </w:r>
            <w:r w:rsidR="00ED693C" w:rsidRPr="00F67EFF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ED693C" w:rsidRPr="00ED693C">
              <w:rPr>
                <w:rFonts w:eastAsia="Times New Roman" w:cstheme="minorHAnsi"/>
                <w:b/>
                <w:lang w:eastAsia="sk-SK"/>
              </w:rPr>
              <w:t>ASSISTANCE CZ, s.r.o</w:t>
            </w:r>
            <w:r w:rsidR="00ED693C">
              <w:rPr>
                <w:rFonts w:eastAsia="Times New Roman" w:cstheme="minorHAnsi"/>
                <w:b/>
                <w:lang w:eastAsia="sk-SK"/>
              </w:rPr>
              <w:t xml:space="preserve">;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Colonnade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Insurance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S.A., pobočka poisťovne z iného členského štátu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Compagnie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francaise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d´assurance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pour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le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commerce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extérieur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>, pobočka poisťovne z iného členského štátu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ČSOB Poisťovňa,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a.s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>.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r w:rsidR="00E4559E">
              <w:rPr>
                <w:rFonts w:eastAsia="Times New Roman" w:cstheme="minorHAnsi"/>
                <w:b/>
                <w:lang w:eastAsia="sk-SK"/>
              </w:rPr>
              <w:t xml:space="preserve">ČSOB </w:t>
            </w:r>
            <w:proofErr w:type="spellStart"/>
            <w:r w:rsidR="00E4559E">
              <w:rPr>
                <w:rFonts w:eastAsia="Times New Roman" w:cstheme="minorHAnsi"/>
                <w:b/>
                <w:lang w:eastAsia="sk-SK"/>
              </w:rPr>
              <w:t>Pojišťovna</w:t>
            </w:r>
            <w:proofErr w:type="spellEnd"/>
            <w:r w:rsidR="00E4559E">
              <w:rPr>
                <w:rFonts w:eastAsia="Times New Roman" w:cstheme="minorHAnsi"/>
                <w:b/>
                <w:lang w:eastAsia="sk-SK"/>
              </w:rPr>
              <w:t xml:space="preserve">, </w:t>
            </w:r>
            <w:proofErr w:type="spellStart"/>
            <w:r w:rsidR="00E4559E">
              <w:rPr>
                <w:rFonts w:eastAsia="Times New Roman" w:cstheme="minorHAnsi"/>
                <w:b/>
                <w:lang w:eastAsia="sk-SK"/>
              </w:rPr>
              <w:t>a.s</w:t>
            </w:r>
            <w:proofErr w:type="spellEnd"/>
            <w:r w:rsidR="00E4559E">
              <w:rPr>
                <w:rFonts w:eastAsia="Times New Roman" w:cstheme="minorHAnsi"/>
                <w:b/>
                <w:lang w:eastAsia="sk-SK"/>
              </w:rPr>
              <w:t>., člen holdingu ČSOB;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Euler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Hermes SA, pobočka poisťovne z iného členského štátu</w:t>
            </w:r>
            <w:r w:rsidR="005C71D4">
              <w:rPr>
                <w:rFonts w:eastAsia="Times New Roman" w:cstheme="minorHAnsi"/>
                <w:b/>
                <w:lang w:eastAsia="sk-SK"/>
              </w:rPr>
              <w:t>;</w:t>
            </w:r>
            <w:r w:rsidR="004F4155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1506C0" w:rsidRPr="001506C0">
              <w:rPr>
                <w:rFonts w:eastAsia="Times New Roman" w:cstheme="minorHAnsi"/>
                <w:b/>
                <w:lang w:eastAsia="sk-SK"/>
              </w:rPr>
              <w:t>Generali Poisťovňa, pobočka poisťovne z iného členského štátu</w:t>
            </w:r>
            <w:r w:rsidR="001506C0">
              <w:rPr>
                <w:rFonts w:eastAsia="Times New Roman" w:cstheme="minorHAnsi"/>
                <w:b/>
                <w:lang w:eastAsia="sk-SK"/>
              </w:rPr>
              <w:t xml:space="preserve">;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Groupama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poisťovňa a. s., pobočka poisťovne z iného členského štátu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HDI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Versicherung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AG pobočka poisťovne z iného členského štátu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KOMUNÁLNA poisťovňa,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a.s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.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Vienna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Insurance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Group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KOOPERATIVA poisťovňa,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a.s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.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Vienna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Insurance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Group</w:t>
            </w:r>
            <w:r w:rsidR="005C71D4">
              <w:rPr>
                <w:rFonts w:eastAsia="Times New Roman" w:cstheme="minorHAnsi"/>
                <w:b/>
                <w:lang w:eastAsia="sk-SK"/>
              </w:rPr>
              <w:t>;</w:t>
            </w:r>
            <w:r w:rsidR="00F67EFF" w:rsidRPr="00F67EFF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F67EFF" w:rsidRPr="00F67EFF">
              <w:rPr>
                <w:rFonts w:eastAsia="Times New Roman" w:cstheme="minorHAnsi"/>
                <w:b/>
                <w:lang w:eastAsia="sk-SK"/>
              </w:rPr>
              <w:t>OBCHODNÁ POISŤOVACIA A ZAISŤOVACIA SPOLOČNOSŤ ASTRA S.A., pobočka poisťovne z iného členského štátu</w:t>
            </w:r>
            <w:r w:rsidR="00F67EFF" w:rsidRPr="00F67EFF">
              <w:rPr>
                <w:rFonts w:eastAsia="Times New Roman" w:cstheme="minorHAnsi"/>
                <w:b/>
                <w:lang w:eastAsia="sk-SK"/>
              </w:rPr>
              <w:t>;</w:t>
            </w:r>
            <w:r w:rsidR="00343B98">
              <w:rPr>
                <w:rFonts w:eastAsia="Times New Roman" w:cstheme="minorHAnsi"/>
                <w:b/>
                <w:lang w:eastAsia="sk-SK"/>
              </w:rPr>
              <w:t xml:space="preserve"> PREMIUM </w:t>
            </w:r>
            <w:proofErr w:type="spellStart"/>
            <w:r w:rsidR="00343B98" w:rsidRPr="00562431">
              <w:rPr>
                <w:rFonts w:eastAsia="Times New Roman" w:cstheme="minorHAnsi"/>
                <w:b/>
                <w:lang w:eastAsia="sk-SK"/>
              </w:rPr>
              <w:t>Insurance</w:t>
            </w:r>
            <w:proofErr w:type="spellEnd"/>
            <w:r w:rsidR="00343B98" w:rsidRPr="00562431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343B98" w:rsidRPr="00562431">
              <w:rPr>
                <w:rFonts w:eastAsia="Times New Roman" w:cstheme="minorHAnsi"/>
                <w:b/>
                <w:lang w:eastAsia="sk-SK"/>
              </w:rPr>
              <w:t>Company</w:t>
            </w:r>
            <w:proofErr w:type="spellEnd"/>
            <w:r w:rsidR="00343B98" w:rsidRPr="00562431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343B98" w:rsidRPr="00562431">
              <w:rPr>
                <w:rFonts w:eastAsia="Times New Roman" w:cstheme="minorHAnsi"/>
                <w:b/>
                <w:lang w:eastAsia="sk-SK"/>
              </w:rPr>
              <w:t>Limited</w:t>
            </w:r>
            <w:proofErr w:type="spellEnd"/>
            <w:r w:rsidR="005C71D4">
              <w:rPr>
                <w:rFonts w:eastAsia="Times New Roman" w:cstheme="minorHAnsi"/>
                <w:b/>
                <w:lang w:eastAsia="sk-SK"/>
              </w:rPr>
              <w:t>;</w:t>
            </w:r>
            <w:r w:rsidR="00343B98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Starr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Underwriting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Agents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Limited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Slovakia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;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Union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poisťovňa, a. s.</w:t>
            </w:r>
            <w:r w:rsidR="005C71D4">
              <w:rPr>
                <w:rFonts w:eastAsia="Times New Roman" w:cstheme="minorHAnsi"/>
                <w:b/>
                <w:lang w:eastAsia="sk-SK"/>
              </w:rPr>
              <w:t>;</w:t>
            </w:r>
            <w:r w:rsidR="00623455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623455" w:rsidRPr="00927C91">
              <w:rPr>
                <w:rFonts w:eastAsia="Times New Roman" w:cstheme="minorHAnsi"/>
                <w:b/>
                <w:lang w:eastAsia="sk-SK"/>
              </w:rPr>
              <w:t>Union</w:t>
            </w:r>
            <w:proofErr w:type="spellEnd"/>
            <w:r w:rsidR="00623455" w:rsidRPr="00927C91">
              <w:rPr>
                <w:rFonts w:eastAsia="Times New Roman" w:cstheme="minorHAnsi"/>
                <w:b/>
                <w:lang w:eastAsia="sk-SK"/>
              </w:rPr>
              <w:t xml:space="preserve"> poisťovňa,</w:t>
            </w:r>
            <w:r w:rsidR="00927C91" w:rsidRPr="00927C91">
              <w:rPr>
                <w:rFonts w:eastAsia="Times New Roman" w:cstheme="minorHAnsi"/>
                <w:b/>
                <w:lang w:eastAsia="sk-SK"/>
              </w:rPr>
              <w:t xml:space="preserve"> </w:t>
            </w:r>
            <w:proofErr w:type="spellStart"/>
            <w:r w:rsidR="00623455" w:rsidRPr="00927C91">
              <w:rPr>
                <w:rFonts w:eastAsia="Times New Roman" w:cstheme="minorHAnsi"/>
                <w:b/>
                <w:lang w:eastAsia="sk-SK"/>
              </w:rPr>
              <w:t>a.s.pobočka</w:t>
            </w:r>
            <w:proofErr w:type="spellEnd"/>
            <w:r w:rsidR="00623455" w:rsidRPr="00927C91">
              <w:rPr>
                <w:rFonts w:eastAsia="Times New Roman" w:cstheme="minorHAnsi"/>
                <w:b/>
                <w:lang w:eastAsia="sk-SK"/>
              </w:rPr>
              <w:t xml:space="preserve"> pro Českou republiku</w:t>
            </w:r>
            <w:r w:rsidR="00927C91" w:rsidRPr="00927C91">
              <w:rPr>
                <w:rFonts w:eastAsia="Times New Roman" w:cstheme="minorHAnsi"/>
                <w:b/>
                <w:lang w:eastAsia="sk-SK"/>
              </w:rPr>
              <w:t>;</w:t>
            </w:r>
            <w:r w:rsidR="005C71D4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1506C0" w:rsidRPr="00927C91">
              <w:rPr>
                <w:rFonts w:eastAsia="Times New Roman" w:cstheme="minorHAnsi"/>
                <w:b/>
                <w:lang w:eastAsia="sk-SK"/>
              </w:rPr>
              <w:t xml:space="preserve">UNIQA </w:t>
            </w:r>
            <w:proofErr w:type="spellStart"/>
            <w:r w:rsidR="001506C0" w:rsidRPr="00927C91">
              <w:rPr>
                <w:rFonts w:eastAsia="Times New Roman" w:cstheme="minorHAnsi"/>
                <w:b/>
                <w:lang w:eastAsia="sk-SK"/>
              </w:rPr>
              <w:t>pojišťovna</w:t>
            </w:r>
            <w:proofErr w:type="spellEnd"/>
            <w:r w:rsidR="001506C0" w:rsidRPr="00927C91">
              <w:rPr>
                <w:rFonts w:eastAsia="Times New Roman" w:cstheme="minorHAnsi"/>
                <w:b/>
                <w:lang w:eastAsia="sk-SK"/>
              </w:rPr>
              <w:t xml:space="preserve">, </w:t>
            </w:r>
            <w:proofErr w:type="spellStart"/>
            <w:r w:rsidR="001506C0" w:rsidRPr="00927C91">
              <w:rPr>
                <w:rFonts w:eastAsia="Times New Roman" w:cstheme="minorHAnsi"/>
                <w:b/>
                <w:lang w:eastAsia="sk-SK"/>
              </w:rPr>
              <w:t>a.s</w:t>
            </w:r>
            <w:proofErr w:type="spellEnd"/>
            <w:r w:rsidR="001506C0" w:rsidRPr="00927C91">
              <w:rPr>
                <w:rFonts w:eastAsia="Times New Roman" w:cstheme="minorHAnsi"/>
                <w:b/>
                <w:lang w:eastAsia="sk-SK"/>
              </w:rPr>
              <w:t xml:space="preserve">., pobočka poisťovne z iného </w:t>
            </w:r>
            <w:r w:rsidR="001506C0" w:rsidRPr="00927C91">
              <w:rPr>
                <w:rFonts w:eastAsia="Times New Roman" w:cstheme="minorHAnsi"/>
                <w:b/>
                <w:lang w:eastAsia="sk-SK"/>
              </w:rPr>
              <w:lastRenderedPageBreak/>
              <w:t>členského štátu</w:t>
            </w:r>
            <w:r w:rsidR="005C71D4" w:rsidRPr="00927C91">
              <w:rPr>
                <w:rFonts w:eastAsia="Times New Roman" w:cstheme="minorHAnsi"/>
                <w:b/>
                <w:lang w:eastAsia="sk-SK"/>
              </w:rPr>
              <w:t xml:space="preserve">;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Wüstenrot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 xml:space="preserve"> poisťovňa, </w:t>
            </w:r>
            <w:proofErr w:type="spellStart"/>
            <w:r w:rsidR="005C71D4" w:rsidRPr="005C71D4">
              <w:rPr>
                <w:rFonts w:eastAsia="Times New Roman" w:cstheme="minorHAnsi"/>
                <w:b/>
                <w:lang w:eastAsia="sk-SK"/>
              </w:rPr>
              <w:t>a.s</w:t>
            </w:r>
            <w:proofErr w:type="spellEnd"/>
            <w:r w:rsidR="005C71D4" w:rsidRPr="005C71D4">
              <w:rPr>
                <w:rFonts w:eastAsia="Times New Roman" w:cstheme="minorHAnsi"/>
                <w:b/>
                <w:lang w:eastAsia="sk-SK"/>
              </w:rPr>
              <w:t>.</w:t>
            </w:r>
            <w:r w:rsidR="00562431">
              <w:rPr>
                <w:rFonts w:eastAsia="Times New Roman" w:cstheme="minorHAnsi"/>
                <w:b/>
                <w:lang w:eastAsia="sk-SK"/>
              </w:rPr>
              <w:t xml:space="preserve"> </w:t>
            </w:r>
          </w:p>
        </w:tc>
      </w:tr>
      <w:tr w:rsidR="00CE43EB" w:rsidRPr="00C377F1" w14:paraId="32CC4738" w14:textId="77777777" w:rsidTr="00BD6427">
        <w:tc>
          <w:tcPr>
            <w:tcW w:w="1526" w:type="dxa"/>
          </w:tcPr>
          <w:p w14:paraId="6CD83AC9" w14:textId="77777777" w:rsidR="00CE43EB" w:rsidRPr="00C377F1" w:rsidRDefault="00BD6427" w:rsidP="005D5CED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lastRenderedPageBreak/>
              <w:t xml:space="preserve">§ 33 ods. 3 písm. a) </w:t>
            </w:r>
          </w:p>
        </w:tc>
        <w:tc>
          <w:tcPr>
            <w:tcW w:w="3827" w:type="dxa"/>
          </w:tcPr>
          <w:p w14:paraId="3E5426BB" w14:textId="77777777" w:rsidR="00D204A6" w:rsidRPr="00E12F5A" w:rsidRDefault="00D204A6" w:rsidP="00D204A6">
            <w:pPr>
              <w:rPr>
                <w:rFonts w:eastAsia="Times New Roman" w:cstheme="minorHAnsi"/>
                <w:lang w:eastAsia="sk-SK"/>
              </w:rPr>
            </w:pPr>
            <w:r w:rsidRPr="00E12F5A">
              <w:rPr>
                <w:rFonts w:eastAsia="Times New Roman" w:cstheme="minorHAnsi"/>
                <w:lang w:eastAsia="sk-SK"/>
              </w:rPr>
              <w:t xml:space="preserve">informácie o právnych následkoch uzavretia zmluvy o poskytnutí finančnej služby a o spôsoboch a systéme ochrany pred zlyhaním finančnej inštitúcie a </w:t>
            </w:r>
          </w:p>
          <w:p w14:paraId="3D5EBB8F" w14:textId="77777777" w:rsidR="00CE43EB" w:rsidRPr="00E12F5A" w:rsidRDefault="00CE43EB" w:rsidP="005D5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59" w:type="dxa"/>
          </w:tcPr>
          <w:p w14:paraId="764E3ECD" w14:textId="636AA93D" w:rsidR="00CE43EB" w:rsidRPr="00E12F5A" w:rsidRDefault="00D204A6" w:rsidP="005D5CED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12F5A">
              <w:rPr>
                <w:rFonts w:cstheme="minorHAnsi"/>
                <w:b/>
              </w:rPr>
              <w:t xml:space="preserve">Právnym následkom uzavretia zmluvy o poskytnutí finančnej služby, </w:t>
            </w:r>
            <w:proofErr w:type="spellStart"/>
            <w:r w:rsidRPr="00E12F5A">
              <w:rPr>
                <w:rFonts w:cstheme="minorHAnsi"/>
                <w:b/>
              </w:rPr>
              <w:t>t.j</w:t>
            </w:r>
            <w:proofErr w:type="spellEnd"/>
            <w:r w:rsidRPr="00E12F5A">
              <w:rPr>
                <w:rFonts w:cstheme="minorHAnsi"/>
                <w:b/>
              </w:rPr>
              <w:t>. poistnej zmluve je vznik právneho vzťahu medzi klientom a poisťovňou, na základe ktorého vznikne klientovi povinnosť platiť poistné a právo na poistné plnenie za podmienok uvedených v poistnej zmluve</w:t>
            </w:r>
            <w:r w:rsidR="00E12F5A" w:rsidRPr="00E12F5A">
              <w:rPr>
                <w:rFonts w:cstheme="minorHAnsi"/>
                <w:b/>
              </w:rPr>
              <w:t>.</w:t>
            </w:r>
            <w:r w:rsidRPr="00E12F5A">
              <w:rPr>
                <w:rFonts w:cstheme="minorHAnsi"/>
              </w:rPr>
              <w:t xml:space="preserve"> </w:t>
            </w:r>
          </w:p>
        </w:tc>
      </w:tr>
      <w:tr w:rsidR="00C377F1" w:rsidRPr="00C377F1" w14:paraId="2D39A9DF" w14:textId="77777777" w:rsidTr="00BD6427">
        <w:tc>
          <w:tcPr>
            <w:tcW w:w="1526" w:type="dxa"/>
          </w:tcPr>
          <w:p w14:paraId="61D4F5D9" w14:textId="77777777" w:rsidR="00C377F1" w:rsidRPr="00C377F1" w:rsidRDefault="00C377F1" w:rsidP="00C622E8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 xml:space="preserve">§ 33 ods. 3 písm. b) </w:t>
            </w:r>
          </w:p>
        </w:tc>
        <w:tc>
          <w:tcPr>
            <w:tcW w:w="3827" w:type="dxa"/>
          </w:tcPr>
          <w:p w14:paraId="41E8831D" w14:textId="77777777" w:rsidR="00C377F1" w:rsidRPr="00106648" w:rsidRDefault="00C377F1" w:rsidP="00C622E8">
            <w:pPr>
              <w:rPr>
                <w:rFonts w:eastAsia="Times New Roman" w:cstheme="minorHAnsi"/>
                <w:lang w:eastAsia="sk-SK"/>
              </w:rPr>
            </w:pPr>
            <w:r w:rsidRPr="00106648">
              <w:rPr>
                <w:rFonts w:eastAsia="Times New Roman" w:cstheme="minorHAnsi"/>
                <w:lang w:eastAsia="sk-SK"/>
              </w:rPr>
              <w:t>ďalšie dôležité informácie týkajúce sa zmluvy o poskytnutí finančnej služby</w:t>
            </w:r>
          </w:p>
          <w:p w14:paraId="0FFABDFD" w14:textId="77777777" w:rsidR="00C377F1" w:rsidRPr="00106648" w:rsidRDefault="00C377F1" w:rsidP="005D5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59" w:type="dxa"/>
          </w:tcPr>
          <w:p w14:paraId="21574D35" w14:textId="77777777" w:rsidR="00C377F1" w:rsidRPr="00C377F1" w:rsidRDefault="00C377F1" w:rsidP="00C377F1">
            <w:pPr>
              <w:jc w:val="both"/>
              <w:rPr>
                <w:rFonts w:cstheme="minorHAnsi"/>
                <w:b/>
              </w:rPr>
            </w:pPr>
          </w:p>
        </w:tc>
      </w:tr>
      <w:tr w:rsidR="00C377F1" w:rsidRPr="00C377F1" w14:paraId="0C5E65B7" w14:textId="77777777" w:rsidTr="00BD6427">
        <w:tc>
          <w:tcPr>
            <w:tcW w:w="1526" w:type="dxa"/>
          </w:tcPr>
          <w:p w14:paraId="18368BA8" w14:textId="77777777" w:rsidR="00C377F1" w:rsidRPr="00C377F1" w:rsidRDefault="00C377F1" w:rsidP="005D5CED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§ 33 od. 4</w:t>
            </w:r>
          </w:p>
          <w:p w14:paraId="7F9875FB" w14:textId="77777777" w:rsidR="00C377F1" w:rsidRPr="00C377F1" w:rsidRDefault="00C377F1" w:rsidP="005D5CED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 xml:space="preserve">písm. a) </w:t>
            </w:r>
          </w:p>
        </w:tc>
        <w:tc>
          <w:tcPr>
            <w:tcW w:w="3827" w:type="dxa"/>
          </w:tcPr>
          <w:p w14:paraId="16F3291A" w14:textId="23E2479A" w:rsidR="00C377F1" w:rsidRPr="00C377F1" w:rsidRDefault="00C377F1" w:rsidP="00F3613C">
            <w:pPr>
              <w:jc w:val="both"/>
              <w:rPr>
                <w:rFonts w:cstheme="minorHAnsi"/>
                <w:b/>
              </w:rPr>
            </w:pPr>
            <w:r w:rsidRPr="00CE43EB">
              <w:rPr>
                <w:rFonts w:eastAsia="Times New Roman" w:cstheme="minorHAnsi"/>
                <w:lang w:eastAsia="sk-SK"/>
              </w:rPr>
              <w:t>obchodné meno, sídlo a právn</w:t>
            </w:r>
            <w:r w:rsidRPr="00C377F1">
              <w:rPr>
                <w:rFonts w:eastAsia="Times New Roman" w:cstheme="minorHAnsi"/>
                <w:lang w:eastAsia="sk-SK"/>
              </w:rPr>
              <w:t>a</w:t>
            </w:r>
            <w:r w:rsidRPr="00CE43EB">
              <w:rPr>
                <w:rFonts w:eastAsia="Times New Roman" w:cstheme="minorHAnsi"/>
                <w:lang w:eastAsia="sk-SK"/>
              </w:rPr>
              <w:t xml:space="preserve"> form</w:t>
            </w:r>
            <w:r w:rsidRPr="00C377F1">
              <w:rPr>
                <w:rFonts w:eastAsia="Times New Roman" w:cstheme="minorHAnsi"/>
                <w:lang w:eastAsia="sk-SK"/>
              </w:rPr>
              <w:t>a FC</w:t>
            </w:r>
          </w:p>
        </w:tc>
        <w:tc>
          <w:tcPr>
            <w:tcW w:w="3859" w:type="dxa"/>
          </w:tcPr>
          <w:p w14:paraId="097C9B4C" w14:textId="1ADF6C1C" w:rsidR="00C377F1" w:rsidRPr="00C377F1" w:rsidRDefault="00AD4519" w:rsidP="005D5CE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Finančné centrum</w:t>
            </w:r>
            <w:r w:rsidR="00C377F1" w:rsidRPr="00C377F1">
              <w:rPr>
                <w:rFonts w:cstheme="minorHAnsi"/>
                <w:b/>
              </w:rPr>
              <w:t xml:space="preserve"> </w:t>
            </w:r>
            <w:proofErr w:type="spellStart"/>
            <w:r w:rsidR="00C377F1" w:rsidRPr="00C377F1">
              <w:rPr>
                <w:rFonts w:cstheme="minorHAnsi"/>
                <w:b/>
              </w:rPr>
              <w:t>a.s</w:t>
            </w:r>
            <w:proofErr w:type="spellEnd"/>
            <w:r w:rsidR="00C377F1" w:rsidRPr="00C377F1">
              <w:rPr>
                <w:rFonts w:cstheme="minorHAnsi"/>
                <w:b/>
              </w:rPr>
              <w:t xml:space="preserve">., so sídlom Centrum 27/32, 017 01 Považská Bystrica, IČO: </w:t>
            </w:r>
            <w:r w:rsidRPr="00AD4519">
              <w:rPr>
                <w:rFonts w:cstheme="minorHAnsi"/>
                <w:b/>
              </w:rPr>
              <w:t>36 341 592</w:t>
            </w:r>
            <w:r w:rsidR="00C377F1" w:rsidRPr="00C377F1">
              <w:rPr>
                <w:rFonts w:cstheme="minorHAnsi"/>
                <w:b/>
              </w:rPr>
              <w:t xml:space="preserve">, právna forma: akciová spoločnosť </w:t>
            </w:r>
          </w:p>
        </w:tc>
      </w:tr>
      <w:tr w:rsidR="00C377F1" w:rsidRPr="00C377F1" w14:paraId="7570AA3E" w14:textId="77777777" w:rsidTr="00BD6427">
        <w:tc>
          <w:tcPr>
            <w:tcW w:w="1526" w:type="dxa"/>
          </w:tcPr>
          <w:p w14:paraId="1C70CC50" w14:textId="77777777" w:rsidR="00C377F1" w:rsidRPr="00C377F1" w:rsidRDefault="00C377F1" w:rsidP="00F3613C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§ 33 od. 4</w:t>
            </w:r>
          </w:p>
          <w:p w14:paraId="2E5AE0B2" w14:textId="77777777" w:rsidR="00C377F1" w:rsidRPr="00C377F1" w:rsidRDefault="00C377F1" w:rsidP="00F3613C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písm. b)</w:t>
            </w:r>
          </w:p>
        </w:tc>
        <w:tc>
          <w:tcPr>
            <w:tcW w:w="3827" w:type="dxa"/>
          </w:tcPr>
          <w:p w14:paraId="6F6AD903" w14:textId="0DEB6B2B" w:rsidR="00C377F1" w:rsidRPr="00CE43EB" w:rsidRDefault="00C377F1" w:rsidP="00F3613C">
            <w:pPr>
              <w:rPr>
                <w:rFonts w:eastAsia="Times New Roman" w:cstheme="minorHAnsi"/>
                <w:lang w:eastAsia="sk-SK"/>
              </w:rPr>
            </w:pPr>
            <w:r w:rsidRPr="005B59A5">
              <w:rPr>
                <w:rFonts w:eastAsia="Times New Roman" w:cstheme="minorHAnsi"/>
                <w:lang w:eastAsia="sk-SK"/>
              </w:rPr>
              <w:t xml:space="preserve">označenie príslušného zoznamu v príslušnom </w:t>
            </w:r>
            <w:proofErr w:type="spellStart"/>
            <w:r w:rsidRPr="005B59A5">
              <w:rPr>
                <w:rFonts w:eastAsia="Times New Roman" w:cstheme="minorHAnsi"/>
                <w:lang w:eastAsia="sk-SK"/>
              </w:rPr>
              <w:t>podregistri</w:t>
            </w:r>
            <w:proofErr w:type="spellEnd"/>
            <w:r w:rsidRPr="005B59A5">
              <w:rPr>
                <w:rFonts w:eastAsia="Times New Roman" w:cstheme="minorHAnsi"/>
                <w:lang w:eastAsia="sk-SK"/>
              </w:rPr>
              <w:t xml:space="preserve"> podľa </w:t>
            </w:r>
            <w:hyperlink r:id="rId5" w:anchor="paragraf-13" w:tooltip="Odkaz na predpis alebo ustanovenie" w:history="1">
              <w:r w:rsidRPr="005B59A5">
                <w:rPr>
                  <w:rFonts w:eastAsia="Times New Roman" w:cstheme="minorHAnsi"/>
                  <w:bCs/>
                  <w:lang w:eastAsia="sk-SK"/>
                </w:rPr>
                <w:t>§ 13</w:t>
              </w:r>
            </w:hyperlink>
            <w:r w:rsidRPr="005B59A5">
              <w:rPr>
                <w:rFonts w:eastAsia="Times New Roman" w:cstheme="minorHAnsi"/>
                <w:lang w:eastAsia="sk-SK"/>
              </w:rPr>
              <w:t xml:space="preserve"> zákona, v ktorom je FC zapísaný, jeho registračné číslo a spôsob overenia jeho zápisu v registri</w:t>
            </w:r>
            <w:r w:rsidRPr="00CE43EB">
              <w:rPr>
                <w:rFonts w:eastAsia="Times New Roman" w:cstheme="minorHAnsi"/>
                <w:lang w:eastAsia="sk-SK"/>
              </w:rPr>
              <w:t xml:space="preserve"> </w:t>
            </w:r>
          </w:p>
          <w:p w14:paraId="71144BD0" w14:textId="77777777" w:rsidR="00C377F1" w:rsidRPr="00C377F1" w:rsidRDefault="00C377F1" w:rsidP="005D5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59" w:type="dxa"/>
          </w:tcPr>
          <w:p w14:paraId="32AD50FE" w14:textId="26F72504" w:rsidR="00650DA6" w:rsidRPr="00E12F5A" w:rsidRDefault="00585CDD" w:rsidP="00C377F1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12F5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Registračné číslo finančného agenta v NBS: </w:t>
            </w:r>
            <w:r w:rsidR="00AD4519">
              <w:rPr>
                <w:rFonts w:ascii="Arial Narrow" w:hAnsi="Arial Narrow"/>
                <w:color w:val="000000" w:themeColor="text1"/>
                <w:sz w:val="24"/>
                <w:szCs w:val="24"/>
              </w:rPr>
              <w:t>22972</w:t>
            </w:r>
            <w:r w:rsidRPr="00E12F5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</w:p>
          <w:p w14:paraId="3E08DF70" w14:textId="77777777" w:rsidR="00C377F1" w:rsidRPr="00585CDD" w:rsidRDefault="00585CDD" w:rsidP="00C377F1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12F5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Zápis finančného agenta je možné overiť na internetovej stránke NBS: </w:t>
            </w:r>
            <w:hyperlink r:id="rId6" w:history="1">
              <w:r w:rsidRPr="00E12F5A">
                <w:t>http://regfap.nbs.sk/</w:t>
              </w:r>
            </w:hyperlink>
          </w:p>
        </w:tc>
      </w:tr>
      <w:tr w:rsidR="00C377F1" w:rsidRPr="00C377F1" w14:paraId="7FC2BD9F" w14:textId="77777777" w:rsidTr="00BD6427">
        <w:tc>
          <w:tcPr>
            <w:tcW w:w="1526" w:type="dxa"/>
          </w:tcPr>
          <w:p w14:paraId="7E401590" w14:textId="77777777" w:rsidR="00C377F1" w:rsidRPr="00C377F1" w:rsidRDefault="00C377F1" w:rsidP="00F3613C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§ 33 od. 4</w:t>
            </w:r>
          </w:p>
          <w:p w14:paraId="7B883E0E" w14:textId="77777777" w:rsidR="00C377F1" w:rsidRPr="00C377F1" w:rsidRDefault="00C377F1" w:rsidP="00F3613C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písm. c)</w:t>
            </w:r>
          </w:p>
        </w:tc>
        <w:tc>
          <w:tcPr>
            <w:tcW w:w="3827" w:type="dxa"/>
          </w:tcPr>
          <w:p w14:paraId="34C18BF5" w14:textId="0CB21EA6" w:rsidR="00C377F1" w:rsidRPr="00CE43EB" w:rsidRDefault="00C377F1" w:rsidP="008C36D8">
            <w:pPr>
              <w:rPr>
                <w:rFonts w:eastAsia="Times New Roman" w:cstheme="minorHAnsi"/>
                <w:lang w:eastAsia="sk-SK"/>
              </w:rPr>
            </w:pPr>
            <w:r w:rsidRPr="00CE43EB">
              <w:rPr>
                <w:rFonts w:eastAsia="Times New Roman" w:cstheme="minorHAnsi"/>
                <w:lang w:eastAsia="sk-SK"/>
              </w:rPr>
              <w:t xml:space="preserve">kvalifikovanú účasť </w:t>
            </w:r>
            <w:r w:rsidR="003411B1">
              <w:rPr>
                <w:rFonts w:eastAsia="Times New Roman" w:cstheme="minorHAnsi"/>
                <w:lang w:eastAsia="sk-SK"/>
              </w:rPr>
              <w:t>f</w:t>
            </w:r>
            <w:r w:rsidRPr="00CE43EB">
              <w:rPr>
                <w:rFonts w:eastAsia="Times New Roman" w:cstheme="minorHAnsi"/>
                <w:lang w:eastAsia="sk-SK"/>
              </w:rPr>
              <w:t xml:space="preserve">inančného agenta na základnom imaní alebo na hlasovacích právach </w:t>
            </w:r>
            <w:r w:rsidR="003411B1">
              <w:rPr>
                <w:rFonts w:eastAsia="Times New Roman" w:cstheme="minorHAnsi"/>
                <w:lang w:eastAsia="sk-SK"/>
              </w:rPr>
              <w:t>finančnej inštitúcie</w:t>
            </w:r>
            <w:r w:rsidRPr="00CE43EB">
              <w:rPr>
                <w:rFonts w:eastAsia="Times New Roman" w:cstheme="minorHAnsi"/>
                <w:lang w:eastAsia="sk-SK"/>
              </w:rPr>
              <w:t xml:space="preserve">, s ktorou má </w:t>
            </w:r>
            <w:r w:rsidRPr="00C377F1">
              <w:rPr>
                <w:rFonts w:eastAsia="Times New Roman" w:cstheme="minorHAnsi"/>
                <w:lang w:eastAsia="sk-SK"/>
              </w:rPr>
              <w:t>FC</w:t>
            </w:r>
            <w:r w:rsidRPr="00CE43EB">
              <w:rPr>
                <w:rFonts w:eastAsia="Times New Roman" w:cstheme="minorHAnsi"/>
                <w:lang w:eastAsia="sk-SK"/>
              </w:rPr>
              <w:t xml:space="preserve"> uzavretú zmluvu podľa </w:t>
            </w:r>
            <w:hyperlink r:id="rId7" w:anchor="paragraf-6" w:tooltip="Odkaz na predpis alebo ustanovenie" w:history="1">
              <w:r w:rsidRPr="00CE43EB">
                <w:rPr>
                  <w:rFonts w:eastAsia="Times New Roman" w:cstheme="minorHAnsi"/>
                  <w:bCs/>
                  <w:lang w:eastAsia="sk-SK"/>
                </w:rPr>
                <w:t>§ 6</w:t>
              </w:r>
            </w:hyperlink>
            <w:r w:rsidRPr="00C377F1">
              <w:rPr>
                <w:rFonts w:eastAsia="Times New Roman" w:cstheme="minorHAnsi"/>
                <w:lang w:eastAsia="sk-SK"/>
              </w:rPr>
              <w:t xml:space="preserve"> zákona</w:t>
            </w:r>
            <w:r w:rsidRPr="00CE43EB">
              <w:rPr>
                <w:rFonts w:eastAsia="Times New Roman" w:cstheme="minorHAnsi"/>
                <w:lang w:eastAsia="sk-SK"/>
              </w:rPr>
              <w:t xml:space="preserve"> </w:t>
            </w:r>
          </w:p>
          <w:p w14:paraId="00230D00" w14:textId="77777777" w:rsidR="00C377F1" w:rsidRPr="00C377F1" w:rsidRDefault="00C377F1" w:rsidP="005D5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59" w:type="dxa"/>
          </w:tcPr>
          <w:p w14:paraId="5BB6680E" w14:textId="77777777" w:rsidR="00C377F1" w:rsidRPr="00C377F1" w:rsidRDefault="00C377F1" w:rsidP="005D5CED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bez kvalifikovanej účasti</w:t>
            </w:r>
          </w:p>
        </w:tc>
      </w:tr>
      <w:tr w:rsidR="00C377F1" w:rsidRPr="00C377F1" w14:paraId="03040BEF" w14:textId="77777777" w:rsidTr="00BD6427">
        <w:tc>
          <w:tcPr>
            <w:tcW w:w="1526" w:type="dxa"/>
          </w:tcPr>
          <w:p w14:paraId="6CF1717F" w14:textId="77777777" w:rsidR="00C377F1" w:rsidRPr="00C377F1" w:rsidRDefault="00C377F1" w:rsidP="008C36D8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§ 33 od. 4</w:t>
            </w:r>
          </w:p>
          <w:p w14:paraId="059C1558" w14:textId="77777777" w:rsidR="00C377F1" w:rsidRPr="00C377F1" w:rsidRDefault="00C377F1" w:rsidP="008C36D8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písm. d)</w:t>
            </w:r>
          </w:p>
        </w:tc>
        <w:tc>
          <w:tcPr>
            <w:tcW w:w="3827" w:type="dxa"/>
          </w:tcPr>
          <w:p w14:paraId="4FEB7C5A" w14:textId="4ECAE5E9" w:rsidR="00C377F1" w:rsidRPr="00CE43EB" w:rsidRDefault="00C377F1" w:rsidP="008C36D8">
            <w:pPr>
              <w:rPr>
                <w:rFonts w:eastAsia="Times New Roman" w:cstheme="minorHAnsi"/>
                <w:lang w:eastAsia="sk-SK"/>
              </w:rPr>
            </w:pPr>
            <w:r w:rsidRPr="00CE43EB">
              <w:rPr>
                <w:rFonts w:eastAsia="Times New Roman" w:cstheme="minorHAnsi"/>
                <w:lang w:eastAsia="sk-SK"/>
              </w:rPr>
              <w:t xml:space="preserve">kvalifikovanú účasť </w:t>
            </w:r>
            <w:r w:rsidR="003411B1">
              <w:rPr>
                <w:rFonts w:eastAsia="Times New Roman" w:cstheme="minorHAnsi"/>
                <w:lang w:eastAsia="sk-SK"/>
              </w:rPr>
              <w:t>finančnej inštitúcie</w:t>
            </w:r>
            <w:r w:rsidRPr="00CE43EB">
              <w:rPr>
                <w:rFonts w:eastAsia="Times New Roman" w:cstheme="minorHAnsi"/>
                <w:lang w:eastAsia="sk-SK"/>
              </w:rPr>
              <w:t xml:space="preserve">, s ktorou má </w:t>
            </w:r>
            <w:r w:rsidRPr="00C377F1">
              <w:rPr>
                <w:rFonts w:eastAsia="Times New Roman" w:cstheme="minorHAnsi"/>
                <w:lang w:eastAsia="sk-SK"/>
              </w:rPr>
              <w:t xml:space="preserve">FC </w:t>
            </w:r>
            <w:r w:rsidRPr="00CE43EB">
              <w:rPr>
                <w:rFonts w:eastAsia="Times New Roman" w:cstheme="minorHAnsi"/>
                <w:lang w:eastAsia="sk-SK"/>
              </w:rPr>
              <w:t xml:space="preserve">uzavretú zmluvu podľa </w:t>
            </w:r>
            <w:hyperlink r:id="rId8" w:anchor="paragraf-6" w:tooltip="Odkaz na predpis alebo ustanovenie" w:history="1">
              <w:r w:rsidRPr="00CE43EB">
                <w:rPr>
                  <w:rFonts w:eastAsia="Times New Roman" w:cstheme="minorHAnsi"/>
                  <w:bCs/>
                  <w:lang w:eastAsia="sk-SK"/>
                </w:rPr>
                <w:t>§ 6</w:t>
              </w:r>
            </w:hyperlink>
            <w:r w:rsidRPr="00CE43EB">
              <w:rPr>
                <w:rFonts w:eastAsia="Times New Roman" w:cstheme="minorHAnsi"/>
                <w:lang w:eastAsia="sk-SK"/>
              </w:rPr>
              <w:t xml:space="preserve">, alebo osoby ovládajúcej túto </w:t>
            </w:r>
            <w:r w:rsidR="003411B1">
              <w:rPr>
                <w:rFonts w:eastAsia="Times New Roman" w:cstheme="minorHAnsi"/>
                <w:lang w:eastAsia="sk-SK"/>
              </w:rPr>
              <w:t>finančnú inštitúciu</w:t>
            </w:r>
            <w:r w:rsidRPr="00CE43EB">
              <w:rPr>
                <w:rFonts w:eastAsia="Times New Roman" w:cstheme="minorHAnsi"/>
                <w:lang w:eastAsia="sk-SK"/>
              </w:rPr>
              <w:t xml:space="preserve"> na základnom imaní alebo na hlasovacích právach </w:t>
            </w:r>
            <w:r w:rsidRPr="00C377F1">
              <w:rPr>
                <w:rFonts w:eastAsia="Times New Roman" w:cstheme="minorHAnsi"/>
                <w:lang w:eastAsia="sk-SK"/>
              </w:rPr>
              <w:t>FC</w:t>
            </w:r>
            <w:r w:rsidRPr="00CE43EB">
              <w:rPr>
                <w:rFonts w:eastAsia="Times New Roman" w:cstheme="minorHAnsi"/>
                <w:lang w:eastAsia="sk-SK"/>
              </w:rPr>
              <w:t xml:space="preserve"> </w:t>
            </w:r>
            <w:r w:rsidR="003411B1">
              <w:rPr>
                <w:rFonts w:eastAsia="Times New Roman" w:cstheme="minorHAnsi"/>
                <w:lang w:eastAsia="sk-SK"/>
              </w:rPr>
              <w:t>(finančného agenta)</w:t>
            </w:r>
          </w:p>
          <w:p w14:paraId="180E690E" w14:textId="77777777" w:rsidR="00C377F1" w:rsidRPr="00C377F1" w:rsidRDefault="00C377F1" w:rsidP="005D5C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59" w:type="dxa"/>
          </w:tcPr>
          <w:p w14:paraId="7BE10830" w14:textId="140D7D73" w:rsidR="00C377F1" w:rsidRPr="00C377F1" w:rsidRDefault="003411B1" w:rsidP="005D5CE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 kvalifikovanej účasti</w:t>
            </w:r>
            <w:r w:rsidR="00C377F1" w:rsidRPr="00C377F1">
              <w:rPr>
                <w:rFonts w:cstheme="minorHAnsi"/>
                <w:b/>
              </w:rPr>
              <w:t xml:space="preserve"> </w:t>
            </w:r>
          </w:p>
        </w:tc>
      </w:tr>
      <w:tr w:rsidR="00C377F1" w:rsidRPr="00C377F1" w14:paraId="67277E2C" w14:textId="77777777" w:rsidTr="00BD6427">
        <w:tc>
          <w:tcPr>
            <w:tcW w:w="1526" w:type="dxa"/>
          </w:tcPr>
          <w:p w14:paraId="4D4A71EB" w14:textId="77777777" w:rsidR="00C377F1" w:rsidRPr="00C377F1" w:rsidRDefault="00C377F1" w:rsidP="008C36D8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§ 33 od. 4</w:t>
            </w:r>
          </w:p>
          <w:p w14:paraId="3C0110A7" w14:textId="77777777" w:rsidR="00C377F1" w:rsidRPr="00C377F1" w:rsidRDefault="00C377F1" w:rsidP="008C36D8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písm. e)</w:t>
            </w:r>
          </w:p>
        </w:tc>
        <w:tc>
          <w:tcPr>
            <w:tcW w:w="3827" w:type="dxa"/>
          </w:tcPr>
          <w:p w14:paraId="0FE89DB4" w14:textId="75B17125" w:rsidR="00C377F1" w:rsidRPr="00CE43EB" w:rsidRDefault="00C377F1" w:rsidP="00A97105">
            <w:pPr>
              <w:rPr>
                <w:rFonts w:eastAsia="Times New Roman" w:cstheme="minorHAnsi"/>
                <w:lang w:eastAsia="sk-SK"/>
              </w:rPr>
            </w:pPr>
            <w:r w:rsidRPr="00106648">
              <w:rPr>
                <w:rFonts w:eastAsia="Times New Roman" w:cstheme="minorHAnsi"/>
                <w:lang w:eastAsia="sk-SK"/>
              </w:rPr>
              <w:t>postup pri podávaní sťažností na vykonávanie finančného sprostredkovania FC a osobitné predpisy upravujúce mimosúdne vyrovnanie sporov vyplývajúcich z finančného sprostredkovania</w:t>
            </w:r>
            <w:r w:rsidRPr="00CE43EB">
              <w:rPr>
                <w:rFonts w:eastAsia="Times New Roman" w:cstheme="minorHAnsi"/>
                <w:lang w:eastAsia="sk-SK"/>
              </w:rPr>
              <w:t xml:space="preserve"> </w:t>
            </w:r>
          </w:p>
          <w:p w14:paraId="69F6BD5B" w14:textId="77777777" w:rsidR="00C377F1" w:rsidRPr="00C377F1" w:rsidRDefault="00C377F1" w:rsidP="008C36D8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859" w:type="dxa"/>
          </w:tcPr>
          <w:p w14:paraId="39CB4A63" w14:textId="77777777" w:rsidR="00106648" w:rsidRPr="00E12F5A" w:rsidRDefault="00106648" w:rsidP="00106648">
            <w:pPr>
              <w:jc w:val="both"/>
              <w:rPr>
                <w:rFonts w:eastAsia="Times New Roman" w:cstheme="minorHAnsi"/>
                <w:lang w:eastAsia="sk-SK"/>
              </w:rPr>
            </w:pPr>
            <w:r w:rsidRPr="00E12F5A">
              <w:rPr>
                <w:rFonts w:eastAsia="Times New Roman" w:cstheme="minorHAnsi"/>
                <w:lang w:eastAsia="sk-SK"/>
              </w:rPr>
              <w:t xml:space="preserve">INTERNÝ PREDPIS </w:t>
            </w:r>
          </w:p>
          <w:p w14:paraId="46F19B3F" w14:textId="08433BBA" w:rsidR="00106648" w:rsidRPr="00E12F5A" w:rsidRDefault="00106648" w:rsidP="00106648">
            <w:pPr>
              <w:jc w:val="both"/>
              <w:rPr>
                <w:rFonts w:eastAsia="Times New Roman" w:cstheme="minorHAnsi"/>
                <w:lang w:eastAsia="sk-SK"/>
              </w:rPr>
            </w:pPr>
            <w:r w:rsidRPr="00E12F5A">
              <w:rPr>
                <w:rFonts w:eastAsia="Times New Roman" w:cstheme="minorHAnsi"/>
                <w:lang w:eastAsia="sk-SK"/>
              </w:rPr>
              <w:t>Finančného centra a. s.</w:t>
            </w:r>
          </w:p>
          <w:p w14:paraId="3DDD8D37" w14:textId="77777777" w:rsidR="00106648" w:rsidRPr="00E12F5A" w:rsidRDefault="00106648" w:rsidP="00106648">
            <w:pPr>
              <w:jc w:val="both"/>
              <w:rPr>
                <w:rFonts w:eastAsia="Times New Roman" w:cstheme="minorHAnsi"/>
                <w:lang w:eastAsia="sk-SK"/>
              </w:rPr>
            </w:pPr>
            <w:r w:rsidRPr="00E12F5A">
              <w:rPr>
                <w:rFonts w:eastAsia="Times New Roman" w:cstheme="minorHAnsi"/>
                <w:lang w:eastAsia="sk-SK"/>
              </w:rPr>
              <w:t>Centrum 27/32 Považská Bystrica</w:t>
            </w:r>
          </w:p>
          <w:p w14:paraId="777F3BD6" w14:textId="6F9C38DA" w:rsidR="00C377F1" w:rsidRPr="00E12F5A" w:rsidRDefault="001F1F0E" w:rsidP="00106648">
            <w:pPr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o vybavovaní a evidencii sťažností</w:t>
            </w:r>
          </w:p>
        </w:tc>
      </w:tr>
      <w:tr w:rsidR="00C377F1" w:rsidRPr="00C377F1" w14:paraId="68D90A45" w14:textId="77777777" w:rsidTr="00BD6427">
        <w:tc>
          <w:tcPr>
            <w:tcW w:w="1526" w:type="dxa"/>
          </w:tcPr>
          <w:p w14:paraId="71203A85" w14:textId="77777777" w:rsidR="00C377F1" w:rsidRPr="00C377F1" w:rsidRDefault="00C377F1" w:rsidP="008C36D8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§ 33 od. 4</w:t>
            </w:r>
          </w:p>
          <w:p w14:paraId="7C71E6AA" w14:textId="77777777" w:rsidR="00C377F1" w:rsidRPr="00C377F1" w:rsidRDefault="00C377F1" w:rsidP="008C36D8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>písm. f)</w:t>
            </w:r>
          </w:p>
        </w:tc>
        <w:tc>
          <w:tcPr>
            <w:tcW w:w="3827" w:type="dxa"/>
          </w:tcPr>
          <w:p w14:paraId="38AB0CC2" w14:textId="77777777" w:rsidR="00C377F1" w:rsidRPr="00CE43EB" w:rsidRDefault="00C377F1" w:rsidP="00A97105">
            <w:pPr>
              <w:rPr>
                <w:rFonts w:eastAsia="Times New Roman" w:cstheme="minorHAnsi"/>
                <w:lang w:eastAsia="sk-SK"/>
              </w:rPr>
            </w:pPr>
            <w:r w:rsidRPr="00CE43EB">
              <w:rPr>
                <w:rFonts w:eastAsia="Times New Roman" w:cstheme="minorHAnsi"/>
                <w:lang w:eastAsia="sk-SK"/>
              </w:rPr>
              <w:t xml:space="preserve">výšku poplatkov a výšku akýchkoľvek platieb iných ako bežných platieb za finančnú službu spolu s informáciou o každej takejto platbe. </w:t>
            </w:r>
          </w:p>
          <w:p w14:paraId="151531D7" w14:textId="77777777" w:rsidR="00C377F1" w:rsidRPr="00C377F1" w:rsidRDefault="00C377F1" w:rsidP="008C36D8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859" w:type="dxa"/>
          </w:tcPr>
          <w:p w14:paraId="6925C3E5" w14:textId="77777777" w:rsidR="00C377F1" w:rsidRPr="00C377F1" w:rsidRDefault="00C377F1" w:rsidP="005D5CED">
            <w:pPr>
              <w:jc w:val="both"/>
              <w:rPr>
                <w:rFonts w:cstheme="minorHAnsi"/>
                <w:b/>
              </w:rPr>
            </w:pPr>
            <w:r w:rsidRPr="00C377F1">
              <w:rPr>
                <w:rFonts w:cstheme="minorHAnsi"/>
                <w:b/>
              </w:rPr>
              <w:t xml:space="preserve">finančná služba je poskytovaná bezodplatne </w:t>
            </w:r>
          </w:p>
        </w:tc>
      </w:tr>
    </w:tbl>
    <w:p w14:paraId="696BF05A" w14:textId="3AFA5C10" w:rsidR="005D5CED" w:rsidRDefault="005D5CED" w:rsidP="005D5CED">
      <w:pPr>
        <w:jc w:val="both"/>
        <w:rPr>
          <w:b/>
        </w:rPr>
      </w:pPr>
    </w:p>
    <w:p w14:paraId="31AAA37C" w14:textId="31DDCCD6" w:rsidR="00E76523" w:rsidRDefault="00E76523" w:rsidP="005D5CED">
      <w:pPr>
        <w:jc w:val="both"/>
        <w:rPr>
          <w:b/>
        </w:rPr>
      </w:pPr>
    </w:p>
    <w:p w14:paraId="68D36276" w14:textId="4508BC44" w:rsidR="008051A7" w:rsidRDefault="008051A7" w:rsidP="005D5CED">
      <w:pPr>
        <w:jc w:val="both"/>
        <w:rPr>
          <w:b/>
        </w:rPr>
      </w:pPr>
    </w:p>
    <w:sectPr w:rsidR="008051A7" w:rsidSect="00C8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819"/>
    <w:multiLevelType w:val="hybridMultilevel"/>
    <w:tmpl w:val="B3BA732E"/>
    <w:lvl w:ilvl="0" w:tplc="33C6B1C0">
      <w:start w:val="1"/>
      <w:numFmt w:val="bullet"/>
      <w:lvlText w:val="–"/>
      <w:lvlJc w:val="left"/>
      <w:pPr>
        <w:ind w:left="219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86FE6968">
      <w:start w:val="1"/>
      <w:numFmt w:val="bullet"/>
      <w:lvlText w:val="o"/>
      <w:lvlJc w:val="left"/>
      <w:pPr>
        <w:ind w:left="1196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09A22D4">
      <w:start w:val="1"/>
      <w:numFmt w:val="bullet"/>
      <w:lvlText w:val="▪"/>
      <w:lvlJc w:val="left"/>
      <w:pPr>
        <w:ind w:left="1916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502183E">
      <w:start w:val="1"/>
      <w:numFmt w:val="bullet"/>
      <w:lvlText w:val="•"/>
      <w:lvlJc w:val="left"/>
      <w:pPr>
        <w:ind w:left="2636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9B2A61E">
      <w:start w:val="1"/>
      <w:numFmt w:val="bullet"/>
      <w:lvlText w:val="o"/>
      <w:lvlJc w:val="left"/>
      <w:pPr>
        <w:ind w:left="3356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5C04A090">
      <w:start w:val="1"/>
      <w:numFmt w:val="bullet"/>
      <w:lvlText w:val="▪"/>
      <w:lvlJc w:val="left"/>
      <w:pPr>
        <w:ind w:left="4076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51FA4168">
      <w:start w:val="1"/>
      <w:numFmt w:val="bullet"/>
      <w:lvlText w:val="•"/>
      <w:lvlJc w:val="left"/>
      <w:pPr>
        <w:ind w:left="4796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A5518">
      <w:start w:val="1"/>
      <w:numFmt w:val="bullet"/>
      <w:lvlText w:val="o"/>
      <w:lvlJc w:val="left"/>
      <w:pPr>
        <w:ind w:left="5516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3B8EA54">
      <w:start w:val="1"/>
      <w:numFmt w:val="bullet"/>
      <w:lvlText w:val="▪"/>
      <w:lvlJc w:val="left"/>
      <w:pPr>
        <w:ind w:left="6236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520E99"/>
    <w:multiLevelType w:val="hybridMultilevel"/>
    <w:tmpl w:val="D32CF95E"/>
    <w:lvl w:ilvl="0" w:tplc="1420825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C92"/>
    <w:multiLevelType w:val="hybridMultilevel"/>
    <w:tmpl w:val="3C387B62"/>
    <w:lvl w:ilvl="0" w:tplc="FBD84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000430">
    <w:abstractNumId w:val="0"/>
  </w:num>
  <w:num w:numId="2" w16cid:durableId="1622809793">
    <w:abstractNumId w:val="1"/>
  </w:num>
  <w:num w:numId="3" w16cid:durableId="6988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CED"/>
    <w:rsid w:val="0006470E"/>
    <w:rsid w:val="00106648"/>
    <w:rsid w:val="001506C0"/>
    <w:rsid w:val="00194D7E"/>
    <w:rsid w:val="001F1F0E"/>
    <w:rsid w:val="00302C4F"/>
    <w:rsid w:val="003411B1"/>
    <w:rsid w:val="00343B98"/>
    <w:rsid w:val="00381352"/>
    <w:rsid w:val="00467DD0"/>
    <w:rsid w:val="004F4155"/>
    <w:rsid w:val="00562431"/>
    <w:rsid w:val="00585CDD"/>
    <w:rsid w:val="005B59A5"/>
    <w:rsid w:val="005C71D4"/>
    <w:rsid w:val="005D5CED"/>
    <w:rsid w:val="005F026A"/>
    <w:rsid w:val="00623455"/>
    <w:rsid w:val="00650DA6"/>
    <w:rsid w:val="006B04FC"/>
    <w:rsid w:val="007018FD"/>
    <w:rsid w:val="007A79CA"/>
    <w:rsid w:val="007C2364"/>
    <w:rsid w:val="008051A7"/>
    <w:rsid w:val="008C36D8"/>
    <w:rsid w:val="00927C91"/>
    <w:rsid w:val="00932D66"/>
    <w:rsid w:val="009958E6"/>
    <w:rsid w:val="009A37C2"/>
    <w:rsid w:val="009C5FC3"/>
    <w:rsid w:val="00A82764"/>
    <w:rsid w:val="00A97105"/>
    <w:rsid w:val="00AD4519"/>
    <w:rsid w:val="00B3018F"/>
    <w:rsid w:val="00BD6427"/>
    <w:rsid w:val="00C36944"/>
    <w:rsid w:val="00C377F1"/>
    <w:rsid w:val="00C622E8"/>
    <w:rsid w:val="00C63D53"/>
    <w:rsid w:val="00C86F34"/>
    <w:rsid w:val="00CE43EB"/>
    <w:rsid w:val="00D204A6"/>
    <w:rsid w:val="00D612A6"/>
    <w:rsid w:val="00E12F5A"/>
    <w:rsid w:val="00E33D1A"/>
    <w:rsid w:val="00E4559E"/>
    <w:rsid w:val="00E76523"/>
    <w:rsid w:val="00ED693C"/>
    <w:rsid w:val="00F3613C"/>
    <w:rsid w:val="00F67EFF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FC0F"/>
  <w15:docId w15:val="{5BF24589-F99D-4950-9D7D-2D588F64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6F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85CD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6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447">
              <w:marLeft w:val="0"/>
              <w:marRight w:val="0"/>
              <w:marTop w:val="113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0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8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1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32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74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75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7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01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85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13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6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14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65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0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56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10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3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02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4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2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81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01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26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71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33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95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47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54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90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90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26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81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3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13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59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3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41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43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5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50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85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74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5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0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93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85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11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7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62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07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9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80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4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56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186/20200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9/186/2020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fap.nbs.sk/" TargetMode="External"/><Relationship Id="rId5" Type="http://schemas.openxmlformats.org/officeDocument/2006/relationships/hyperlink" Target="https://www.slov-lex.sk/pravne-predpisy/SK/ZZ/2009/186/20200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Mariana Repáčová</cp:lastModifiedBy>
  <cp:revision>42</cp:revision>
  <cp:lastPrinted>2020-05-18T08:30:00Z</cp:lastPrinted>
  <dcterms:created xsi:type="dcterms:W3CDTF">2020-05-18T06:11:00Z</dcterms:created>
  <dcterms:modified xsi:type="dcterms:W3CDTF">2022-05-04T08:15:00Z</dcterms:modified>
</cp:coreProperties>
</file>